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8B" w:rsidRPr="004E360D" w:rsidRDefault="00C0018B" w:rsidP="00C0018B">
      <w:pPr>
        <w:rPr>
          <w:b/>
          <w:sz w:val="28"/>
          <w:szCs w:val="28"/>
        </w:rPr>
      </w:pPr>
      <w:bookmarkStart w:id="0" w:name="_GoBack"/>
      <w:bookmarkEnd w:id="0"/>
      <w:r w:rsidRPr="004E360D">
        <w:rPr>
          <w:b/>
          <w:sz w:val="28"/>
          <w:szCs w:val="28"/>
        </w:rPr>
        <w:t>SKLOP 1</w:t>
      </w:r>
    </w:p>
    <w:p w:rsidR="00C0018B" w:rsidRPr="004E360D" w:rsidRDefault="00C0018B" w:rsidP="00C0018B">
      <w:pPr>
        <w:rPr>
          <w:b/>
          <w:sz w:val="24"/>
          <w:szCs w:val="24"/>
        </w:rPr>
      </w:pPr>
      <w:r w:rsidRPr="004E360D">
        <w:rPr>
          <w:b/>
          <w:sz w:val="24"/>
          <w:szCs w:val="24"/>
        </w:rPr>
        <w:t>IZCEDNE VODE</w:t>
      </w:r>
      <w:r w:rsidR="0011159C">
        <w:rPr>
          <w:b/>
          <w:sz w:val="24"/>
          <w:szCs w:val="24"/>
        </w:rPr>
        <w:t xml:space="preserve"> – obseg del</w:t>
      </w:r>
    </w:p>
    <w:p w:rsidR="00C0018B" w:rsidRDefault="00C0018B" w:rsidP="00C0018B"/>
    <w:p w:rsidR="00C0018B" w:rsidRDefault="00C0018B" w:rsidP="00C0018B">
      <w:pPr>
        <w:pStyle w:val="Bodytext20"/>
        <w:shd w:val="clear" w:color="auto" w:fill="auto"/>
        <w:spacing w:before="0" w:after="0" w:line="355" w:lineRule="exact"/>
        <w:ind w:firstLine="0"/>
        <w:jc w:val="both"/>
      </w:pPr>
      <w:r>
        <w:t>Pri določitvi obsega del je potrebno upoštevati določila iz:</w:t>
      </w:r>
    </w:p>
    <w:p w:rsidR="00C0018B" w:rsidRDefault="00C0018B" w:rsidP="00C0018B">
      <w:pPr>
        <w:pStyle w:val="Bodytext20"/>
        <w:numPr>
          <w:ilvl w:val="0"/>
          <w:numId w:val="12"/>
        </w:numPr>
        <w:shd w:val="clear" w:color="auto" w:fill="auto"/>
        <w:tabs>
          <w:tab w:val="left" w:pos="253"/>
        </w:tabs>
        <w:spacing w:before="0" w:after="0" w:line="355" w:lineRule="exact"/>
        <w:ind w:firstLine="0"/>
        <w:jc w:val="both"/>
      </w:pPr>
      <w:r>
        <w:t>Pravilnika o prvih meritvah in obratovalnem monitoringu odpadnih voda ter o pogojih za njegovo izvajanje, Ur. list RS št. 94/14, 98/15,</w:t>
      </w:r>
    </w:p>
    <w:p w:rsidR="00C0018B" w:rsidRDefault="00C0018B" w:rsidP="00C0018B">
      <w:pPr>
        <w:pStyle w:val="Bodytext20"/>
        <w:numPr>
          <w:ilvl w:val="0"/>
          <w:numId w:val="12"/>
        </w:numPr>
        <w:shd w:val="clear" w:color="auto" w:fill="auto"/>
        <w:tabs>
          <w:tab w:val="left" w:pos="253"/>
        </w:tabs>
        <w:spacing w:before="0" w:after="0" w:line="355" w:lineRule="exact"/>
        <w:ind w:firstLine="0"/>
        <w:jc w:val="both"/>
      </w:pPr>
      <w:r>
        <w:t>Uredbe o emisiji snovi in toplote pri odvajanju odpadnih vod v vode in javno kanalizacijo, Ur. list RS št. 64/12, 64/14, 98/15 in</w:t>
      </w:r>
    </w:p>
    <w:p w:rsidR="00C0018B" w:rsidRDefault="00C0018B" w:rsidP="00C0018B">
      <w:pPr>
        <w:pStyle w:val="Bodytext20"/>
        <w:numPr>
          <w:ilvl w:val="0"/>
          <w:numId w:val="12"/>
        </w:numPr>
        <w:shd w:val="clear" w:color="auto" w:fill="auto"/>
        <w:tabs>
          <w:tab w:val="left" w:pos="253"/>
        </w:tabs>
        <w:spacing w:before="0" w:after="392" w:line="355" w:lineRule="exact"/>
        <w:ind w:firstLine="0"/>
        <w:jc w:val="left"/>
      </w:pPr>
      <w:r>
        <w:t>Okoljevarstvenega dovoljenja za odlagališče nenevarnih odpadkov Lokovica, št. 35467-10/2014-32 z dne 25.8.2017.</w:t>
      </w:r>
    </w:p>
    <w:p w:rsidR="00C0018B" w:rsidRDefault="00C0018B" w:rsidP="00C0018B">
      <w:r w:rsidRPr="004E360D">
        <w:t>Obseg del, ki so predmet ponudbe, je naveden v tabel</w:t>
      </w:r>
      <w:r>
        <w:t>i</w:t>
      </w:r>
      <w:r w:rsidRPr="004E360D">
        <w:t xml:space="preserve"> 1.1</w:t>
      </w:r>
      <w:r>
        <w:t xml:space="preserve"> in 1.2</w:t>
      </w:r>
    </w:p>
    <w:p w:rsidR="00C0018B" w:rsidRDefault="00C0018B" w:rsidP="00C0018B"/>
    <w:p w:rsidR="00C0018B" w:rsidRPr="004E360D" w:rsidRDefault="00C0018B" w:rsidP="00C0018B">
      <w:pPr>
        <w:keepNext/>
        <w:keepLines/>
        <w:widowControl w:val="0"/>
        <w:spacing w:line="360" w:lineRule="exact"/>
        <w:ind w:right="460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  <w:bookmarkStart w:id="1" w:name="bookmark6"/>
      <w:r w:rsidRPr="004E360D"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  <w:t>Tabela 1.1: Program obratovalnega monitoringa odpadnih voda - Odlagališče Lokovica - izcedne vode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6235"/>
      </w:tblGrid>
      <w:tr w:rsidR="00C0018B" w:rsidRPr="004E360D" w:rsidTr="00D23EB8">
        <w:trPr>
          <w:trHeight w:hRule="exact" w:val="403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Vrsta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b/>
                <w:bCs/>
                <w:color w:val="000000"/>
                <w:sz w:val="19"/>
                <w:szCs w:val="19"/>
                <w:lang w:bidi="sl-SI"/>
              </w:rPr>
              <w:t>Izcedne vode</w:t>
            </w:r>
          </w:p>
        </w:tc>
      </w:tr>
      <w:tr w:rsidR="00C0018B" w:rsidRPr="004E360D" w:rsidTr="00D23EB8">
        <w:trPr>
          <w:trHeight w:hRule="exact" w:val="389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Sprejemnik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odvoz na KČN Slovenj Gradec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Merilno/vzorčevalno mesto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bazen izcedne vode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Letna pogostost meritev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720020" w:rsidRDefault="00C0018B" w:rsidP="00D23EB8">
            <w:pPr>
              <w:framePr w:w="9259" w:wrap="notBeside" w:vAnchor="text" w:hAnchor="text" w:xAlign="center" w:y="1"/>
              <w:widowControl w:val="0"/>
              <w:spacing w:line="240" w:lineRule="exact"/>
              <w:jc w:val="center"/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</w:pPr>
            <w:r w:rsidRPr="00720020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2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Način vzorčenja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zajem iz zbirnega bazena za izcedne vode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333619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  <w:lang w:bidi="sl-SI"/>
              </w:rPr>
              <w:t>Meritev pretoka (celotne dnevne količine)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da 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Meritev T in pH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da</w:t>
            </w:r>
          </w:p>
        </w:tc>
      </w:tr>
      <w:tr w:rsidR="00C0018B" w:rsidRPr="004E360D" w:rsidTr="00D23EB8">
        <w:trPr>
          <w:trHeight w:hRule="exact" w:val="374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Meritev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elektroprevodnosti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da (1 x letno)</w:t>
            </w:r>
          </w:p>
        </w:tc>
      </w:tr>
      <w:tr w:rsidR="00C0018B" w:rsidRPr="004E360D" w:rsidTr="00D23EB8">
        <w:trPr>
          <w:trHeight w:hRule="exact" w:val="379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Analize-osnovni parametri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neraztopljene in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usedl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ji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ve</w:t>
            </w:r>
            <w:proofErr w:type="spellEnd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snovi, KPK, BPK</w:t>
            </w:r>
            <w:r w:rsidRPr="004E360D">
              <w:rPr>
                <w:rFonts w:ascii="Arial Narrow" w:eastAsia="Arial Narrow" w:hAnsi="Arial Narrow" w:cs="Arial Narrow"/>
                <w:color w:val="000000"/>
                <w:sz w:val="12"/>
                <w:szCs w:val="12"/>
                <w:lang w:bidi="sl-SI"/>
              </w:rPr>
              <w:t>5</w:t>
            </w:r>
          </w:p>
        </w:tc>
      </w:tr>
      <w:tr w:rsidR="00C0018B" w:rsidRPr="004E360D" w:rsidTr="00D23EB8">
        <w:trPr>
          <w:trHeight w:hRule="exact" w:val="1478"/>
          <w:jc w:val="center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190" w:lineRule="exact"/>
              <w:ind w:left="2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Analize-dodatni parametri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36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i/>
                <w:iCs/>
                <w:color w:val="000000"/>
                <w:sz w:val="19"/>
                <w:szCs w:val="19"/>
                <w:lang w:bidi="sl-SI"/>
              </w:rPr>
              <w:t>biološki parametri: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biološka ra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zgr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adl</w:t>
            </w:r>
            <w:r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ji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vost,</w:t>
            </w:r>
          </w:p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36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i/>
                <w:iCs/>
                <w:color w:val="000000"/>
                <w:sz w:val="19"/>
                <w:szCs w:val="19"/>
                <w:lang w:bidi="sl-SI"/>
              </w:rPr>
              <w:t>anorganski parametri: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celotni dušik, celotni fosfor,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Cu</w:t>
            </w:r>
            <w:proofErr w:type="spellEnd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Zn,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Cd</w:t>
            </w:r>
            <w:proofErr w:type="spellEnd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Cr</w:t>
            </w:r>
            <w:proofErr w:type="spellEnd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, Ni, </w:t>
            </w:r>
            <w:proofErr w:type="spellStart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Pb</w:t>
            </w:r>
            <w:proofErr w:type="spellEnd"/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>, Ha, amonijev dušik, sulfid,</w:t>
            </w:r>
          </w:p>
          <w:p w:rsidR="00C0018B" w:rsidRPr="004E360D" w:rsidRDefault="00C0018B" w:rsidP="00D23EB8">
            <w:pPr>
              <w:framePr w:w="9259" w:wrap="notBeside" w:vAnchor="text" w:hAnchor="text" w:xAlign="center" w:y="1"/>
              <w:widowControl w:val="0"/>
              <w:spacing w:line="36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4E360D">
              <w:rPr>
                <w:rFonts w:ascii="Arial Narrow" w:eastAsia="Arial Narrow" w:hAnsi="Arial Narrow" w:cs="Arial Narrow"/>
                <w:i/>
                <w:iCs/>
                <w:color w:val="000000"/>
                <w:sz w:val="19"/>
                <w:szCs w:val="19"/>
                <w:lang w:bidi="sl-SI"/>
              </w:rPr>
              <w:t>organski parametri:</w:t>
            </w:r>
            <w:r w:rsidRPr="004E360D">
              <w:rPr>
                <w:rFonts w:ascii="Arial Narrow" w:eastAsia="Arial Narrow" w:hAnsi="Arial Narrow" w:cs="Arial Narrow"/>
                <w:color w:val="000000"/>
                <w:sz w:val="19"/>
                <w:szCs w:val="19"/>
                <w:lang w:bidi="sl-SI"/>
              </w:rPr>
              <w:t xml:space="preserve"> celotni ogljikovodiki, lahkohlapni aromatski ogljikovodiki - BTX</w:t>
            </w:r>
          </w:p>
        </w:tc>
      </w:tr>
    </w:tbl>
    <w:p w:rsidR="00C0018B" w:rsidRDefault="00C0018B" w:rsidP="00C0018B"/>
    <w:p w:rsidR="00C0018B" w:rsidRDefault="00C0018B" w:rsidP="00C0018B"/>
    <w:p w:rsidR="00C0018B" w:rsidRPr="00166D21" w:rsidRDefault="00C0018B" w:rsidP="00C0018B">
      <w:pPr>
        <w:keepNext/>
        <w:keepLines/>
        <w:widowControl w:val="0"/>
        <w:spacing w:line="360" w:lineRule="exact"/>
        <w:outlineLvl w:val="3"/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</w:pPr>
      <w:bookmarkStart w:id="2" w:name="bookmark7"/>
      <w:r w:rsidRPr="00166D21"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  <w:lastRenderedPageBreak/>
        <w:t>Tabela 1.2: Obseg obratovalnega monitoringa - izcedne vode</w:t>
      </w:r>
      <w:bookmarkEnd w:id="2"/>
      <w:r w:rsidRPr="00166D21">
        <w:rPr>
          <w:rFonts w:ascii="Arial Narrow" w:eastAsia="Arial Narrow" w:hAnsi="Arial Narrow" w:cs="Arial Narrow"/>
          <w:b/>
          <w:bCs/>
          <w:color w:val="000000"/>
          <w:sz w:val="24"/>
          <w:szCs w:val="24"/>
          <w:lang w:bidi="sl-SI"/>
        </w:rPr>
        <w:t xml:space="preserve"> za leto 2018 in 2019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360"/>
        <w:gridCol w:w="788"/>
        <w:gridCol w:w="781"/>
        <w:gridCol w:w="506"/>
        <w:gridCol w:w="609"/>
      </w:tblGrid>
      <w:tr w:rsidR="00C0018B" w:rsidRPr="00166D21" w:rsidTr="00D23EB8">
        <w:trPr>
          <w:trHeight w:hRule="exact" w:val="1080"/>
          <w:jc w:val="center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254" w:lineRule="exact"/>
              <w:ind w:left="400" w:hanging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bookmarkStart w:id="3" w:name="_Hlk503677476"/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Območje meritve Iztok</w:t>
            </w:r>
          </w:p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254" w:lineRule="exact"/>
              <w:ind w:left="58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Vrsta storitve</w:t>
            </w:r>
          </w:p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254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 xml:space="preserve">Parameter </w:t>
            </w: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(metoda, princip, standard)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Količina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Enota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before="120"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before="360"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9"/>
          <w:jc w:val="center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 w:hanging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1) JKP Log d.o.o. - Odlagališče Lokovica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1.1) Iztok izcedne vode</w:t>
            </w:r>
          </w:p>
        </w:tc>
        <w:tc>
          <w:tcPr>
            <w:tcW w:w="360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26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58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Vzorčenje in meritve na terenu</w:t>
            </w:r>
          </w:p>
        </w:tc>
        <w:tc>
          <w:tcPr>
            <w:tcW w:w="360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Odvzem trenutnega vzorca (ISO 5667-10:1996)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sl-SI"/>
              </w:rPr>
              <w:t xml:space="preserve">  </w:t>
            </w: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      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720020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Meritev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                  </w:t>
            </w: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Meritve - pH-vrednosti - trenutni (ISO 10523:2008)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</w:t>
            </w: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      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meritev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9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Meritve - temperatura - trenutna (DIN 38404-4:1976)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center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meritev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379"/>
          <w:jc w:val="center"/>
        </w:trPr>
        <w:tc>
          <w:tcPr>
            <w:tcW w:w="4254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Meritve - </w:t>
            </w:r>
            <w:proofErr w:type="spellStart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elektroprevodnost</w:t>
            </w:r>
            <w:proofErr w:type="spellEnd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(EN 27888:1993)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      2</w:t>
            </w:r>
          </w:p>
        </w:tc>
        <w:tc>
          <w:tcPr>
            <w:tcW w:w="781" w:type="dxa"/>
            <w:shd w:val="clear" w:color="auto" w:fill="FFFFFF"/>
            <w:vAlign w:val="center"/>
          </w:tcPr>
          <w:p w:rsidR="00C0018B" w:rsidRPr="00720020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Meritev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389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58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Laboratorijske analize</w:t>
            </w:r>
          </w:p>
        </w:tc>
        <w:tc>
          <w:tcPr>
            <w:tcW w:w="360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Neraztopljene snovi (ISO 11923:1997)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proofErr w:type="spellStart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Usedljive</w:t>
            </w:r>
            <w:proofErr w:type="spellEnd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snovi (DIN 38409-9-2:1980)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Biološka razgradljivost (SIST EN ISO 9888:1999)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              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0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5 - 9 kovin (ISO 17294-2 modif.:2016)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Živo srebro (SIST EN ISO 12846:2012)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9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Celotni dušik (IM/VOL/SOP 014:izdaja 6)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Amonijev dušik (ISO 5664:1984)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9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Celotni fosfor (ISO 6878, Ch.8:2004)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Sulfid-raztopljeni (ISO 10530:2002)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KPK (ISO 6060:1989)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BPK5 (EN 1899-1:1998)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25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Celotni ogljikovodiki (EN ISO 9377-2:2011)</w:t>
            </w:r>
          </w:p>
        </w:tc>
        <w:tc>
          <w:tcPr>
            <w:tcW w:w="360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379"/>
          <w:jc w:val="center"/>
        </w:trPr>
        <w:tc>
          <w:tcPr>
            <w:tcW w:w="4254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Lahkohlapni aromatski </w:t>
            </w:r>
            <w:proofErr w:type="spellStart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ogljikovod</w:t>
            </w:r>
            <w:proofErr w:type="spellEnd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 xml:space="preserve"> </w:t>
            </w:r>
            <w:proofErr w:type="spellStart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iki</w:t>
            </w:r>
            <w:proofErr w:type="spellEnd"/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-BTX (ISO 11423-1:1997)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analiza</w:t>
            </w:r>
          </w:p>
        </w:tc>
        <w:tc>
          <w:tcPr>
            <w:tcW w:w="506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center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384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58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Priprava poročila in strokovna ocena:</w:t>
            </w:r>
          </w:p>
        </w:tc>
        <w:tc>
          <w:tcPr>
            <w:tcW w:w="360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283"/>
          <w:jc w:val="center"/>
        </w:trPr>
        <w:tc>
          <w:tcPr>
            <w:tcW w:w="4254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Poročilo o opravljenem vzorčenju</w:t>
            </w:r>
          </w:p>
        </w:tc>
        <w:tc>
          <w:tcPr>
            <w:tcW w:w="360" w:type="dxa"/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4</w:t>
            </w:r>
          </w:p>
        </w:tc>
        <w:tc>
          <w:tcPr>
            <w:tcW w:w="781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22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poročilo</w:t>
            </w:r>
          </w:p>
        </w:tc>
        <w:tc>
          <w:tcPr>
            <w:tcW w:w="506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370"/>
          <w:jc w:val="center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 w:hanging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  <w:tr w:rsidR="00C0018B" w:rsidRPr="00166D21" w:rsidTr="00D23EB8">
        <w:trPr>
          <w:trHeight w:hRule="exact" w:val="494"/>
          <w:jc w:val="center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/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1.2) Letno poročilo</w:t>
            </w:r>
          </w:p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/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</w:pPr>
          </w:p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  <w:r w:rsidRPr="00166D21"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  <w:t xml:space="preserve">                  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0018B" w:rsidRPr="00C0018B" w:rsidRDefault="00C0018B" w:rsidP="00D23EB8">
            <w:pPr>
              <w:framePr w:w="9394" w:wrap="notBeside" w:vAnchor="text" w:hAnchor="text" w:xAlign="center" w:y="1"/>
              <w:widowControl w:val="0"/>
              <w:rPr>
                <w:rFonts w:eastAsia="Arial Unicode MS" w:cs="Calibri"/>
                <w:color w:val="000000"/>
                <w:sz w:val="15"/>
                <w:szCs w:val="15"/>
                <w:lang w:bidi="sl-SI"/>
              </w:rPr>
            </w:pPr>
            <w:r w:rsidRPr="00C0018B">
              <w:rPr>
                <w:rFonts w:eastAsia="Arial Unicode MS" w:cs="Calibri"/>
                <w:color w:val="000000"/>
                <w:sz w:val="15"/>
                <w:szCs w:val="15"/>
                <w:lang w:bidi="sl-SI"/>
              </w:rPr>
              <w:t xml:space="preserve">               2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C0018B" w:rsidRPr="00C0018B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Narrow" w:eastAsia="Arial Unicode MS" w:hAnsi="Arial Narrow" w:cs="Calibri"/>
                <w:color w:val="000000"/>
                <w:sz w:val="15"/>
                <w:szCs w:val="15"/>
                <w:lang w:bidi="sl-SI"/>
              </w:rPr>
            </w:pPr>
            <w:r w:rsidRPr="00C0018B">
              <w:rPr>
                <w:rFonts w:ascii="Arial Narrow" w:eastAsia="Arial Unicode MS" w:hAnsi="Arial Narrow" w:cs="Calibri"/>
                <w:color w:val="000000"/>
                <w:sz w:val="15"/>
                <w:szCs w:val="15"/>
                <w:lang w:bidi="sl-SI"/>
              </w:rPr>
              <w:t xml:space="preserve">     poročilo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485"/>
          <w:jc w:val="center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40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1.3) Obračun potnih stroškov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</w:tr>
      <w:tr w:rsidR="00C0018B" w:rsidRPr="00166D21" w:rsidTr="00D23EB8">
        <w:trPr>
          <w:trHeight w:hRule="exact" w:val="302"/>
          <w:jc w:val="center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left="760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bidi="sl-SI"/>
              </w:rPr>
              <w:t>Obračun potnih stroškov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sl-SI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ind w:right="18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  <w:r w:rsidRPr="00166D21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sl-SI"/>
              </w:rPr>
              <w:t>km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018B" w:rsidRPr="00166D21" w:rsidRDefault="00C0018B" w:rsidP="00D23EB8">
            <w:pPr>
              <w:framePr w:w="9394" w:wrap="notBeside" w:vAnchor="text" w:hAnchor="text" w:xAlign="center" w:y="1"/>
              <w:widowControl w:val="0"/>
              <w:spacing w:line="150" w:lineRule="exact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bidi="sl-SI"/>
              </w:rPr>
            </w:pPr>
          </w:p>
        </w:tc>
      </w:tr>
    </w:tbl>
    <w:bookmarkEnd w:id="3"/>
    <w:p w:rsidR="00C0018B" w:rsidRPr="00166D21" w:rsidRDefault="00C0018B" w:rsidP="00C0018B">
      <w:pPr>
        <w:framePr w:w="9394" w:wrap="notBeside" w:vAnchor="text" w:hAnchor="text" w:xAlign="center" w:y="1"/>
        <w:widowControl w:val="0"/>
        <w:tabs>
          <w:tab w:val="left" w:pos="8741"/>
        </w:tabs>
        <w:spacing w:line="150" w:lineRule="exact"/>
        <w:jc w:val="both"/>
        <w:rPr>
          <w:rFonts w:ascii="Arial Narrow" w:eastAsia="Arial Narrow" w:hAnsi="Arial Narrow" w:cs="Arial Narrow"/>
          <w:b/>
          <w:bCs/>
          <w:color w:val="000000"/>
          <w:sz w:val="15"/>
          <w:szCs w:val="15"/>
          <w:lang w:bidi="sl-SI"/>
        </w:rPr>
      </w:pPr>
      <w:r w:rsidRPr="00166D21">
        <w:rPr>
          <w:rFonts w:ascii="Arial Narrow" w:eastAsia="Arial Narrow" w:hAnsi="Arial Narrow" w:cs="Arial Narrow"/>
          <w:b/>
          <w:bCs/>
          <w:color w:val="000000"/>
          <w:sz w:val="15"/>
          <w:szCs w:val="15"/>
          <w:lang w:bidi="sl-SI"/>
        </w:rPr>
        <w:tab/>
      </w:r>
    </w:p>
    <w:p w:rsidR="00C0018B" w:rsidRPr="00166D21" w:rsidRDefault="00C0018B" w:rsidP="00C0018B">
      <w:pPr>
        <w:framePr w:w="9394" w:wrap="notBeside" w:vAnchor="text" w:hAnchor="text" w:xAlign="center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sl-SI"/>
        </w:rPr>
      </w:pPr>
    </w:p>
    <w:p w:rsidR="00C0018B" w:rsidRPr="00166D21" w:rsidRDefault="00C0018B" w:rsidP="00C0018B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sl-SI"/>
        </w:rPr>
      </w:pPr>
    </w:p>
    <w:p w:rsidR="00C0018B" w:rsidRPr="00166D21" w:rsidRDefault="00C0018B" w:rsidP="00C0018B">
      <w:pPr>
        <w:widowControl w:val="0"/>
        <w:tabs>
          <w:tab w:val="left" w:pos="6072"/>
          <w:tab w:val="left" w:pos="6922"/>
          <w:tab w:val="left" w:pos="8743"/>
        </w:tabs>
        <w:spacing w:line="226" w:lineRule="exact"/>
        <w:jc w:val="both"/>
        <w:rPr>
          <w:rFonts w:ascii="Arial Narrow" w:eastAsia="Arial Narrow" w:hAnsi="Arial Narrow" w:cs="Arial Narrow"/>
          <w:b/>
          <w:bCs/>
          <w:color w:val="000000"/>
          <w:sz w:val="15"/>
          <w:szCs w:val="15"/>
          <w:lang w:bidi="sl-SI"/>
        </w:rPr>
      </w:pPr>
      <w:r w:rsidRPr="00166D21">
        <w:rPr>
          <w:rFonts w:ascii="Arial Narrow" w:eastAsia="Arial Narrow" w:hAnsi="Arial Narrow" w:cs="Arial Narrow"/>
          <w:b/>
          <w:bCs/>
          <w:color w:val="000000"/>
          <w:sz w:val="15"/>
          <w:szCs w:val="15"/>
          <w:lang w:bidi="sl-SI"/>
        </w:rPr>
        <w:tab/>
      </w:r>
    </w:p>
    <w:p w:rsidR="00C0018B" w:rsidRPr="00033CEB" w:rsidRDefault="00C62715" w:rsidP="00C0018B">
      <w:pPr>
        <w:rPr>
          <w:b/>
        </w:rPr>
      </w:pPr>
      <w:bookmarkStart w:id="4" w:name="_Hlk508105552"/>
      <w:r w:rsidRPr="00033CEB">
        <w:rPr>
          <w:b/>
        </w:rPr>
        <w:t>OPOMBA</w:t>
      </w:r>
      <w:r w:rsidR="00033CEB" w:rsidRPr="00033CEB">
        <w:rPr>
          <w:b/>
        </w:rPr>
        <w:t>:</w:t>
      </w:r>
    </w:p>
    <w:p w:rsidR="00C0018B" w:rsidRPr="00033CEB" w:rsidRDefault="00033CEB" w:rsidP="00C0018B">
      <w:pPr>
        <w:rPr>
          <w:sz w:val="18"/>
          <w:szCs w:val="18"/>
        </w:rPr>
      </w:pPr>
      <w:r w:rsidRPr="00033CEB">
        <w:rPr>
          <w:sz w:val="18"/>
          <w:szCs w:val="18"/>
        </w:rPr>
        <w:t>Po vsaki izvedeni meritvi je izvajalec dolžan izdelati sprotno poročilo in ga predati naročniku najkasneje v 60 dneh od izvedbe meritev.</w:t>
      </w:r>
    </w:p>
    <w:p w:rsidR="00033CEB" w:rsidRPr="00033CEB" w:rsidRDefault="00033CEB" w:rsidP="00C0018B">
      <w:pPr>
        <w:rPr>
          <w:sz w:val="18"/>
          <w:szCs w:val="18"/>
        </w:rPr>
      </w:pPr>
      <w:r w:rsidRPr="00033CEB">
        <w:rPr>
          <w:sz w:val="18"/>
          <w:szCs w:val="18"/>
        </w:rPr>
        <w:t>Rok za izdelavo letnega poročila je do konca marca naslednjega leta. Posreduje se naročniku in na ARSO v predpisanem roku.</w:t>
      </w:r>
    </w:p>
    <w:p w:rsidR="00C0018B" w:rsidRDefault="00C0018B" w:rsidP="00C0018B"/>
    <w:p w:rsidR="00C0018B" w:rsidRDefault="00C0018B" w:rsidP="00C0018B"/>
    <w:p w:rsidR="00C0018B" w:rsidRDefault="00C0018B" w:rsidP="00C0018B"/>
    <w:bookmarkEnd w:id="4"/>
    <w:p w:rsidR="0070423C" w:rsidRPr="00C0018B" w:rsidRDefault="0070423C" w:rsidP="00C0018B"/>
    <w:sectPr w:rsidR="0070423C" w:rsidRPr="00C0018B" w:rsidSect="0058408D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FA" w:rsidRDefault="007674FA" w:rsidP="00DA3EFC">
      <w:r>
        <w:separator/>
      </w:r>
    </w:p>
  </w:endnote>
  <w:endnote w:type="continuationSeparator" w:id="0">
    <w:p w:rsidR="007674FA" w:rsidRDefault="007674FA" w:rsidP="00DA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7674FA">
    <w:pPr>
      <w:pStyle w:val="Noga"/>
      <w:rPr>
        <w:rFonts w:ascii="Verdana" w:hAnsi="Verdana"/>
        <w:color w:val="000000"/>
        <w:sz w:val="15"/>
        <w:szCs w:val="15"/>
      </w:rPr>
    </w:pPr>
    <w:r>
      <w:pict>
        <v:rect id="_x0000_i1026" style="width:0;height:1.5pt" o:hralign="center" o:hrstd="t" o:hr="t" fillcolor="#a0a0a0" stroked="f"/>
      </w:pict>
    </w:r>
  </w:p>
  <w:p w:rsidR="00AD0324" w:rsidRPr="00A251CD" w:rsidRDefault="00C0018B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1270</wp:posOffset>
          </wp:positionV>
          <wp:extent cx="1017905" cy="637540"/>
          <wp:effectExtent l="0" t="0" r="0" b="0"/>
          <wp:wrapNone/>
          <wp:docPr id="8" name="Slika 2" descr="aaa-jkp-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aaa-jkp-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-345440</wp:posOffset>
              </wp:positionH>
              <wp:positionV relativeFrom="paragraph">
                <wp:posOffset>1270</wp:posOffset>
              </wp:positionV>
              <wp:extent cx="5717540" cy="548640"/>
              <wp:effectExtent l="0" t="1270" r="0" b="254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175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24" w:rsidRPr="00B61404" w:rsidRDefault="00AD0324" w:rsidP="00835726">
                          <w:pPr>
                            <w:tabs>
                              <w:tab w:val="center" w:pos="3685"/>
                            </w:tabs>
                            <w:jc w:val="both"/>
                            <w:rPr>
                              <w:rFonts w:cs="Calibri"/>
                              <w:color w:val="0000FF"/>
                              <w:sz w:val="14"/>
                              <w:szCs w:val="16"/>
                              <w:u w:val="single"/>
                            </w:rPr>
                          </w:pPr>
                          <w:r w:rsidRPr="00B61404">
                            <w:rPr>
                              <w:rFonts w:cs="Calibri"/>
                              <w:b/>
                              <w:sz w:val="14"/>
                              <w:szCs w:val="16"/>
                            </w:rPr>
                            <w:t xml:space="preserve">JAVNO KOMUNALNO PODJETJE  LOG, d.o.o., 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>Dobja vas 187, 2390 Ravne na Koroškem, Slovenija, tel.: +386 (0)2 870</w:t>
                          </w:r>
                          <w:r w:rsidR="00A45982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57 40,</w:t>
                          </w:r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 e-pošta: </w:t>
                          </w:r>
                          <w:hyperlink r:id="rId2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info@jkp-log.si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  <w:szCs w:val="16"/>
                            </w:rPr>
                            <w:t xml:space="preserve">, splet: </w:t>
                          </w:r>
                          <w:hyperlink r:id="rId3" w:history="1">
                            <w:r w:rsidRPr="00B61404">
                              <w:rPr>
                                <w:rStyle w:val="Hiperpovezava"/>
                                <w:rFonts w:cs="Calibri"/>
                                <w:sz w:val="14"/>
                                <w:szCs w:val="16"/>
                              </w:rPr>
                              <w:t>www.jkp-log.si</w:t>
                            </w:r>
                          </w:hyperlink>
                          <w:r w:rsidRPr="00B61404">
                            <w:rPr>
                              <w:rFonts w:cs="Calibri"/>
                              <w:sz w:val="14"/>
                            </w:rPr>
                            <w:t xml:space="preserve">; Vpis v sodni register: Okrožno sodišče v Slovenj Gradcu, pod vložno številko 1/00738/00, matična številka: 5102103, osnovni kapital: 756.965,38 EUR, ID za DDV: SI23002107, TRR: SI56 1010 0005 2984 984, Banka Koper, d.d., TRR: SI56 6000 0000 0427 647, Hranilnica </w:t>
                          </w:r>
                          <w:proofErr w:type="spellStart"/>
                          <w:r w:rsidRPr="00B61404">
                            <w:rPr>
                              <w:rFonts w:cs="Calibri"/>
                              <w:sz w:val="14"/>
                            </w:rPr>
                            <w:t>Lon</w:t>
                          </w:r>
                          <w:proofErr w:type="spellEnd"/>
                          <w:r w:rsidRPr="00B61404">
                            <w:rPr>
                              <w:rFonts w:cs="Calibri"/>
                              <w:sz w:val="14"/>
                            </w:rPr>
                            <w:t>, d.d.</w:t>
                          </w:r>
                        </w:p>
                        <w:p w:rsidR="00AD0324" w:rsidRPr="00672C74" w:rsidRDefault="00AD0324" w:rsidP="00BD619A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27.2pt;margin-top:.1pt;width:450.2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" stroked="f" strokeweight=".5pt">
              <v:path arrowok="t"/>
              <v:textbox>
                <w:txbxContent>
                  <w:p w:rsidR="00AD0324" w:rsidRPr="00B61404" w:rsidRDefault="00AD0324" w:rsidP="00835726">
                    <w:pPr>
                      <w:tabs>
                        <w:tab w:val="center" w:pos="3685"/>
                      </w:tabs>
                      <w:jc w:val="both"/>
                      <w:rPr>
                        <w:rFonts w:cs="Calibri"/>
                        <w:color w:val="0000FF"/>
                        <w:sz w:val="14"/>
                        <w:szCs w:val="16"/>
                        <w:u w:val="single"/>
                      </w:rPr>
                    </w:pPr>
                    <w:r w:rsidRPr="00B61404">
                      <w:rPr>
                        <w:rFonts w:cs="Calibri"/>
                        <w:b/>
                        <w:sz w:val="14"/>
                        <w:szCs w:val="16"/>
                      </w:rPr>
                      <w:t xml:space="preserve">JAVNO KOMUNALNO PODJETJE  LOG, d.o.o., 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>Dobja vas 187, 2390 Ravne na Koroškem, Slovenija, tel.: +386 (0)2 870</w:t>
                    </w:r>
                    <w:r w:rsidR="00A45982">
                      <w:rPr>
                        <w:rFonts w:cs="Calibri"/>
                        <w:sz w:val="14"/>
                        <w:szCs w:val="16"/>
                      </w:rPr>
                      <w:t xml:space="preserve"> 57 40,</w:t>
                    </w:r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 e-pošta: </w:t>
                    </w:r>
                    <w:hyperlink r:id="rId4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info@jkp-log.si</w:t>
                      </w:r>
                    </w:hyperlink>
                    <w:r w:rsidRPr="00B61404">
                      <w:rPr>
                        <w:rFonts w:cs="Calibri"/>
                        <w:sz w:val="14"/>
                        <w:szCs w:val="16"/>
                      </w:rPr>
                      <w:t xml:space="preserve">, splet: </w:t>
                    </w:r>
                    <w:hyperlink r:id="rId5" w:history="1">
                      <w:r w:rsidRPr="00B61404">
                        <w:rPr>
                          <w:rStyle w:val="Hiperpovezava"/>
                          <w:rFonts w:cs="Calibri"/>
                          <w:sz w:val="14"/>
                          <w:szCs w:val="16"/>
                        </w:rPr>
                        <w:t>www.jkp-log.si</w:t>
                      </w:r>
                    </w:hyperlink>
                    <w:r w:rsidRPr="00B61404">
                      <w:rPr>
                        <w:rFonts w:cs="Calibri"/>
                        <w:sz w:val="14"/>
                      </w:rPr>
                      <w:t>; Vpis v sodni register: Okrožno sodišče v Slovenj Gradcu, pod vložno številko 1/00738/00, matična številka: 5102103, osnovni kapital: 756.965,38 EUR, ID za DDV: SI23002107, TRR: SI56 1010 0005 2984 984, Banka Koper, d.d., TRR: SI56 6000 0000 0427 647, Hranilnica Lon, d.d.</w:t>
                    </w:r>
                  </w:p>
                  <w:p w:rsidR="00AD0324" w:rsidRPr="00672C74" w:rsidRDefault="00AD0324" w:rsidP="00BD619A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D0324" w:rsidRDefault="00A4598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FA" w:rsidRDefault="007674FA" w:rsidP="00DA3EFC">
      <w:r>
        <w:separator/>
      </w:r>
    </w:p>
  </w:footnote>
  <w:footnote w:type="continuationSeparator" w:id="0">
    <w:p w:rsidR="007674FA" w:rsidRDefault="007674FA" w:rsidP="00DA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24" w:rsidRDefault="00C0018B" w:rsidP="003719AC">
    <w:pPr>
      <w:pStyle w:val="Glava"/>
    </w:pPr>
    <w:r>
      <w:rPr>
        <w:noProof/>
        <w:lang w:eastAsia="sl-SI"/>
      </w:rPr>
      <w:drawing>
        <wp:inline distT="0" distB="0" distL="0" distR="0">
          <wp:extent cx="1885950" cy="619125"/>
          <wp:effectExtent l="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324" w:rsidRDefault="007674FA" w:rsidP="009A2CB5">
    <w:pPr>
      <w:pStyle w:val="Glava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440"/>
    <w:multiLevelType w:val="hybridMultilevel"/>
    <w:tmpl w:val="1AC69870"/>
    <w:lvl w:ilvl="0" w:tplc="5C049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678B"/>
    <w:multiLevelType w:val="hybridMultilevel"/>
    <w:tmpl w:val="C9868CC2"/>
    <w:lvl w:ilvl="0" w:tplc="55D89A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108027E0"/>
    <w:multiLevelType w:val="hybridMultilevel"/>
    <w:tmpl w:val="4F92F02A"/>
    <w:lvl w:ilvl="0" w:tplc="BEA68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3649C"/>
    <w:multiLevelType w:val="hybridMultilevel"/>
    <w:tmpl w:val="1FB016EE"/>
    <w:lvl w:ilvl="0" w:tplc="32CC11E0">
      <w:start w:val="23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0FE6"/>
    <w:multiLevelType w:val="hybridMultilevel"/>
    <w:tmpl w:val="2E5039BA"/>
    <w:lvl w:ilvl="0" w:tplc="A3EC2C9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1B94"/>
    <w:multiLevelType w:val="hybridMultilevel"/>
    <w:tmpl w:val="D6003B30"/>
    <w:lvl w:ilvl="0" w:tplc="40F44C70">
      <w:start w:val="3000"/>
      <w:numFmt w:val="bullet"/>
      <w:lvlText w:val="-"/>
      <w:lvlJc w:val="left"/>
      <w:pPr>
        <w:ind w:left="643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6B81418"/>
    <w:multiLevelType w:val="multilevel"/>
    <w:tmpl w:val="20A84D4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E63B6"/>
    <w:multiLevelType w:val="hybridMultilevel"/>
    <w:tmpl w:val="485C77FA"/>
    <w:lvl w:ilvl="0" w:tplc="3A2892F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E2977"/>
    <w:multiLevelType w:val="hybridMultilevel"/>
    <w:tmpl w:val="5DE6B5DA"/>
    <w:lvl w:ilvl="0" w:tplc="BAD02E4C">
      <w:start w:val="16"/>
      <w:numFmt w:val="bullet"/>
      <w:lvlText w:val="-"/>
      <w:lvlJc w:val="left"/>
      <w:pPr>
        <w:ind w:left="495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508F3C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C4B037B"/>
    <w:multiLevelType w:val="multilevel"/>
    <w:tmpl w:val="64F20E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FC"/>
    <w:rsid w:val="00004699"/>
    <w:rsid w:val="000305A1"/>
    <w:rsid w:val="00032175"/>
    <w:rsid w:val="00033CEB"/>
    <w:rsid w:val="00053599"/>
    <w:rsid w:val="00077A7D"/>
    <w:rsid w:val="000D2BD4"/>
    <w:rsid w:val="00110B15"/>
    <w:rsid w:val="0011159C"/>
    <w:rsid w:val="001248FB"/>
    <w:rsid w:val="00165B3F"/>
    <w:rsid w:val="00167447"/>
    <w:rsid w:val="00175216"/>
    <w:rsid w:val="001D511B"/>
    <w:rsid w:val="00202675"/>
    <w:rsid w:val="002300F0"/>
    <w:rsid w:val="00233A3F"/>
    <w:rsid w:val="00241A70"/>
    <w:rsid w:val="00241ABC"/>
    <w:rsid w:val="00244DF3"/>
    <w:rsid w:val="00263F5D"/>
    <w:rsid w:val="002650F5"/>
    <w:rsid w:val="00270BB2"/>
    <w:rsid w:val="002773C3"/>
    <w:rsid w:val="00283B23"/>
    <w:rsid w:val="00290544"/>
    <w:rsid w:val="002A501A"/>
    <w:rsid w:val="002C35E0"/>
    <w:rsid w:val="002D140E"/>
    <w:rsid w:val="002D2981"/>
    <w:rsid w:val="002D3725"/>
    <w:rsid w:val="002F67EF"/>
    <w:rsid w:val="002F73AF"/>
    <w:rsid w:val="00333619"/>
    <w:rsid w:val="00344AB9"/>
    <w:rsid w:val="00366642"/>
    <w:rsid w:val="003719AC"/>
    <w:rsid w:val="00393095"/>
    <w:rsid w:val="003A7408"/>
    <w:rsid w:val="003C609D"/>
    <w:rsid w:val="00403FC7"/>
    <w:rsid w:val="004071ED"/>
    <w:rsid w:val="00410EEA"/>
    <w:rsid w:val="0042696E"/>
    <w:rsid w:val="00437565"/>
    <w:rsid w:val="00445227"/>
    <w:rsid w:val="00451B46"/>
    <w:rsid w:val="004578B0"/>
    <w:rsid w:val="00465D73"/>
    <w:rsid w:val="0047022E"/>
    <w:rsid w:val="00472107"/>
    <w:rsid w:val="004722CF"/>
    <w:rsid w:val="00490417"/>
    <w:rsid w:val="0049652D"/>
    <w:rsid w:val="004D5927"/>
    <w:rsid w:val="004E743B"/>
    <w:rsid w:val="00560604"/>
    <w:rsid w:val="00562239"/>
    <w:rsid w:val="0058408D"/>
    <w:rsid w:val="00590D8A"/>
    <w:rsid w:val="005C17A4"/>
    <w:rsid w:val="005C3E2C"/>
    <w:rsid w:val="005C6080"/>
    <w:rsid w:val="006107E3"/>
    <w:rsid w:val="006141EA"/>
    <w:rsid w:val="006504DC"/>
    <w:rsid w:val="00667F69"/>
    <w:rsid w:val="00672C74"/>
    <w:rsid w:val="00674680"/>
    <w:rsid w:val="0069578B"/>
    <w:rsid w:val="006D36DF"/>
    <w:rsid w:val="006D6003"/>
    <w:rsid w:val="006F424E"/>
    <w:rsid w:val="0070423C"/>
    <w:rsid w:val="00714434"/>
    <w:rsid w:val="00721457"/>
    <w:rsid w:val="007377BF"/>
    <w:rsid w:val="00740CD0"/>
    <w:rsid w:val="00747B33"/>
    <w:rsid w:val="007514F0"/>
    <w:rsid w:val="00764CE4"/>
    <w:rsid w:val="007674FA"/>
    <w:rsid w:val="007910D2"/>
    <w:rsid w:val="00791881"/>
    <w:rsid w:val="007A4209"/>
    <w:rsid w:val="007C452D"/>
    <w:rsid w:val="007D13FE"/>
    <w:rsid w:val="007D2BB1"/>
    <w:rsid w:val="007F441D"/>
    <w:rsid w:val="0081496E"/>
    <w:rsid w:val="00814BBD"/>
    <w:rsid w:val="008151B8"/>
    <w:rsid w:val="00821FF9"/>
    <w:rsid w:val="00833B0C"/>
    <w:rsid w:val="00835726"/>
    <w:rsid w:val="0086304A"/>
    <w:rsid w:val="00876315"/>
    <w:rsid w:val="00876D5C"/>
    <w:rsid w:val="00880B9B"/>
    <w:rsid w:val="00884C7C"/>
    <w:rsid w:val="008B6319"/>
    <w:rsid w:val="008E3E17"/>
    <w:rsid w:val="008F003D"/>
    <w:rsid w:val="008F634B"/>
    <w:rsid w:val="00901F9A"/>
    <w:rsid w:val="00910D14"/>
    <w:rsid w:val="00946D6B"/>
    <w:rsid w:val="00957218"/>
    <w:rsid w:val="00971AA8"/>
    <w:rsid w:val="00982419"/>
    <w:rsid w:val="009A2481"/>
    <w:rsid w:val="009A2CB5"/>
    <w:rsid w:val="009B51EA"/>
    <w:rsid w:val="00A251CD"/>
    <w:rsid w:val="00A45982"/>
    <w:rsid w:val="00A5030A"/>
    <w:rsid w:val="00A512CE"/>
    <w:rsid w:val="00A668E5"/>
    <w:rsid w:val="00A97CB6"/>
    <w:rsid w:val="00AA04B4"/>
    <w:rsid w:val="00AC5899"/>
    <w:rsid w:val="00AC6E33"/>
    <w:rsid w:val="00AD0324"/>
    <w:rsid w:val="00B06F91"/>
    <w:rsid w:val="00B33571"/>
    <w:rsid w:val="00B55436"/>
    <w:rsid w:val="00B61404"/>
    <w:rsid w:val="00B7432C"/>
    <w:rsid w:val="00B85DE8"/>
    <w:rsid w:val="00B95DC8"/>
    <w:rsid w:val="00BA072F"/>
    <w:rsid w:val="00BC2531"/>
    <w:rsid w:val="00BC58F1"/>
    <w:rsid w:val="00BD619A"/>
    <w:rsid w:val="00C0018B"/>
    <w:rsid w:val="00C047E0"/>
    <w:rsid w:val="00C05B48"/>
    <w:rsid w:val="00C36553"/>
    <w:rsid w:val="00C45B2E"/>
    <w:rsid w:val="00C46EF6"/>
    <w:rsid w:val="00C54E9D"/>
    <w:rsid w:val="00C62715"/>
    <w:rsid w:val="00C75D8B"/>
    <w:rsid w:val="00C80C45"/>
    <w:rsid w:val="00C906D4"/>
    <w:rsid w:val="00C90F57"/>
    <w:rsid w:val="00CA40FB"/>
    <w:rsid w:val="00CB5743"/>
    <w:rsid w:val="00CB6B2A"/>
    <w:rsid w:val="00CF6E4D"/>
    <w:rsid w:val="00D17D68"/>
    <w:rsid w:val="00D535E6"/>
    <w:rsid w:val="00D77209"/>
    <w:rsid w:val="00D826B6"/>
    <w:rsid w:val="00D84C7C"/>
    <w:rsid w:val="00D96E14"/>
    <w:rsid w:val="00DA06EC"/>
    <w:rsid w:val="00DA3EFC"/>
    <w:rsid w:val="00DA6815"/>
    <w:rsid w:val="00DC3786"/>
    <w:rsid w:val="00DC793A"/>
    <w:rsid w:val="00DD0D7D"/>
    <w:rsid w:val="00DE0E59"/>
    <w:rsid w:val="00E11D9B"/>
    <w:rsid w:val="00E320BC"/>
    <w:rsid w:val="00E37C50"/>
    <w:rsid w:val="00E47C76"/>
    <w:rsid w:val="00E54FD2"/>
    <w:rsid w:val="00E6385B"/>
    <w:rsid w:val="00E67FF4"/>
    <w:rsid w:val="00E82B41"/>
    <w:rsid w:val="00E82D7E"/>
    <w:rsid w:val="00ED692B"/>
    <w:rsid w:val="00EF0B9B"/>
    <w:rsid w:val="00EF2DD4"/>
    <w:rsid w:val="00F025E6"/>
    <w:rsid w:val="00F24011"/>
    <w:rsid w:val="00F324BD"/>
    <w:rsid w:val="00F34D3C"/>
    <w:rsid w:val="00F3508A"/>
    <w:rsid w:val="00F61F54"/>
    <w:rsid w:val="00F72548"/>
    <w:rsid w:val="00F86E39"/>
    <w:rsid w:val="00FA00A3"/>
    <w:rsid w:val="00FA2675"/>
    <w:rsid w:val="00FA4863"/>
    <w:rsid w:val="00FA66EE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C0018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C0018B"/>
    <w:pPr>
      <w:widowControl w:val="0"/>
      <w:shd w:val="clear" w:color="auto" w:fill="FFFFFF"/>
      <w:spacing w:before="5400" w:after="2100" w:line="0" w:lineRule="atLeast"/>
      <w:ind w:hanging="420"/>
      <w:jc w:val="center"/>
    </w:pPr>
    <w:rPr>
      <w:rFonts w:ascii="Arial Narrow" w:eastAsia="Arial Narrow" w:hAnsi="Arial Narrow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47E0"/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link w:val="Glava"/>
    <w:uiPriority w:val="99"/>
    <w:locked/>
    <w:rsid w:val="00DA3EFC"/>
    <w:rPr>
      <w:rFonts w:cs="Times New Roman"/>
    </w:rPr>
  </w:style>
  <w:style w:type="paragraph" w:styleId="Noga">
    <w:name w:val="footer"/>
    <w:basedOn w:val="Navaden"/>
    <w:link w:val="NogaZnak"/>
    <w:uiPriority w:val="99"/>
    <w:rsid w:val="00DA3EF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ogaZnak">
    <w:name w:val="Noga Znak"/>
    <w:link w:val="Noga"/>
    <w:uiPriority w:val="99"/>
    <w:locked/>
    <w:rsid w:val="00DA3EFC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DA3EFC"/>
    <w:rPr>
      <w:rFonts w:ascii="Tahoma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A3EF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672C7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24011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F86E39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elamrea">
    <w:name w:val="Table Grid"/>
    <w:basedOn w:val="Navadnatabela"/>
    <w:uiPriority w:val="99"/>
    <w:rsid w:val="0087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C0018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C0018B"/>
    <w:pPr>
      <w:widowControl w:val="0"/>
      <w:shd w:val="clear" w:color="auto" w:fill="FFFFFF"/>
      <w:spacing w:before="5400" w:after="2100" w:line="0" w:lineRule="atLeast"/>
      <w:ind w:hanging="420"/>
      <w:jc w:val="center"/>
    </w:pPr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p-log.si" TargetMode="External"/><Relationship Id="rId2" Type="http://schemas.openxmlformats.org/officeDocument/2006/relationships/hyperlink" Target="mailto:info@jkp-log.si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jkp-log.si" TargetMode="External"/><Relationship Id="rId4" Type="http://schemas.openxmlformats.org/officeDocument/2006/relationships/hyperlink" Target="mailto:info@jkp-log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9767-1966-49E4-922A-3D7B1779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Majdič</dc:creator>
  <cp:lastModifiedBy>Marta Pogorelčnik</cp:lastModifiedBy>
  <cp:revision>2</cp:revision>
  <cp:lastPrinted>2018-01-10T11:08:00Z</cp:lastPrinted>
  <dcterms:created xsi:type="dcterms:W3CDTF">2018-03-08T12:12:00Z</dcterms:created>
  <dcterms:modified xsi:type="dcterms:W3CDTF">2018-03-08T12:12:00Z</dcterms:modified>
</cp:coreProperties>
</file>